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3C8B" w14:textId="2ADDCFF0" w:rsidR="00D0180C" w:rsidRPr="00C36329" w:rsidRDefault="00CC61CB" w:rsidP="00D0180C">
      <w:pPr>
        <w:spacing w:before="0" w:after="0" w:line="240" w:lineRule="auto"/>
        <w:ind w:firstLine="0"/>
        <w:rPr>
          <w:rFonts w:eastAsia="Calibri" w:cs="Arial"/>
          <w:b/>
          <w:sz w:val="28"/>
          <w:szCs w:val="28"/>
          <w:u w:val="single"/>
        </w:rPr>
      </w:pPr>
      <w:r w:rsidRPr="00C36329">
        <w:rPr>
          <w:rFonts w:eastAsia="Calibri" w:cs="Arial"/>
          <w:b/>
          <w:sz w:val="28"/>
          <w:szCs w:val="28"/>
          <w:u w:val="single"/>
        </w:rPr>
        <w:t>A</w:t>
      </w:r>
      <w:r w:rsidR="00D0180C" w:rsidRPr="00C36329">
        <w:rPr>
          <w:rFonts w:eastAsia="Calibri" w:cs="Arial"/>
          <w:b/>
          <w:sz w:val="28"/>
          <w:szCs w:val="28"/>
          <w:u w:val="single"/>
        </w:rPr>
        <w:t xml:space="preserve">ppendix </w:t>
      </w:r>
      <w:r w:rsidRPr="00C36329">
        <w:rPr>
          <w:rFonts w:eastAsia="Calibri" w:cs="Arial"/>
          <w:b/>
          <w:sz w:val="28"/>
          <w:szCs w:val="28"/>
          <w:u w:val="single"/>
        </w:rPr>
        <w:t>D</w:t>
      </w:r>
      <w:r w:rsidR="00D0180C" w:rsidRPr="00C36329">
        <w:rPr>
          <w:rFonts w:eastAsia="Calibri" w:cs="Arial"/>
          <w:b/>
          <w:sz w:val="28"/>
          <w:szCs w:val="28"/>
          <w:u w:val="single"/>
        </w:rPr>
        <w:t xml:space="preserve"> – Outside Bodies</w:t>
      </w:r>
    </w:p>
    <w:p w14:paraId="1A7EF545" w14:textId="77777777" w:rsidR="007430E6" w:rsidRPr="00D0180C" w:rsidRDefault="007430E6" w:rsidP="00D0180C">
      <w:pPr>
        <w:spacing w:before="0" w:after="0" w:line="240" w:lineRule="auto"/>
        <w:ind w:firstLine="0"/>
        <w:rPr>
          <w:rFonts w:eastAsia="Calibri" w:cs="Arial"/>
          <w:b/>
          <w:u w:val="single"/>
        </w:rPr>
      </w:pPr>
    </w:p>
    <w:p w14:paraId="56241E5A" w14:textId="1E8B922B" w:rsidR="00D8020A" w:rsidRPr="00CD64FE" w:rsidRDefault="00D0180C" w:rsidP="00CD64FE">
      <w:pPr>
        <w:spacing w:before="0" w:after="0" w:line="240" w:lineRule="auto"/>
        <w:ind w:left="357" w:hanging="357"/>
        <w:rPr>
          <w:rFonts w:eastAsia="Calibri" w:cs="Arial"/>
        </w:rPr>
      </w:pPr>
      <w:r w:rsidRPr="00D0180C">
        <w:rPr>
          <w:rFonts w:eastAsia="Calibri" w:cs="Arial"/>
          <w:b/>
        </w:rPr>
        <w:t xml:space="preserve"> </w:t>
      </w:r>
      <w:r w:rsidRPr="00D0180C">
        <w:rPr>
          <w:rFonts w:eastAsia="Calibri" w:cs="Arial"/>
        </w:rPr>
        <w:t>Please see below details regarding outside bodies to be appointed by the Board:</w:t>
      </w:r>
    </w:p>
    <w:p w14:paraId="0CA4722D" w14:textId="77777777" w:rsidR="00D8020A" w:rsidRPr="007430E6" w:rsidRDefault="00D8020A" w:rsidP="007430E6">
      <w:pPr>
        <w:spacing w:before="0" w:after="0" w:line="240" w:lineRule="auto"/>
        <w:ind w:left="357" w:hanging="357"/>
        <w:rPr>
          <w:rFonts w:eastAsia="Calibri" w:cs="Arial"/>
          <w:b/>
        </w:rPr>
      </w:pPr>
    </w:p>
    <w:tbl>
      <w:tblPr>
        <w:tblpPr w:leftFromText="180" w:rightFromText="180" w:vertAnchor="text"/>
        <w:tblW w:w="14850" w:type="dxa"/>
        <w:tblCellMar>
          <w:left w:w="0" w:type="dxa"/>
          <w:right w:w="0" w:type="dxa"/>
        </w:tblCellMar>
        <w:tblLook w:val="04A0" w:firstRow="1" w:lastRow="0" w:firstColumn="1" w:lastColumn="0" w:noHBand="0" w:noVBand="1"/>
      </w:tblPr>
      <w:tblGrid>
        <w:gridCol w:w="3661"/>
        <w:gridCol w:w="5827"/>
        <w:gridCol w:w="2354"/>
        <w:gridCol w:w="3008"/>
      </w:tblGrid>
      <w:tr w:rsidR="00D0180C" w:rsidRPr="00D0180C" w14:paraId="3BDF36D4" w14:textId="77777777" w:rsidTr="00D8020A">
        <w:trPr>
          <w:trHeight w:val="92"/>
        </w:trPr>
        <w:tc>
          <w:tcPr>
            <w:tcW w:w="366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6D3AD40"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Organisation / contact details</w:t>
            </w:r>
          </w:p>
        </w:tc>
        <w:tc>
          <w:tcPr>
            <w:tcW w:w="582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1AA667D"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Background</w:t>
            </w:r>
          </w:p>
        </w:tc>
        <w:tc>
          <w:tcPr>
            <w:tcW w:w="235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712A9529"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 xml:space="preserve">Representatives </w:t>
            </w:r>
          </w:p>
        </w:tc>
        <w:tc>
          <w:tcPr>
            <w:tcW w:w="300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9A9383D"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LGA Contact Officer</w:t>
            </w:r>
          </w:p>
        </w:tc>
      </w:tr>
      <w:tr w:rsidR="00D0180C" w:rsidRPr="00D0180C" w14:paraId="61A7FB4F" w14:textId="77777777" w:rsidTr="00D8020A">
        <w:trPr>
          <w:trHeight w:val="1277"/>
        </w:trPr>
        <w:tc>
          <w:tcPr>
            <w:tcW w:w="36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474578"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National Youth Agency</w:t>
            </w:r>
          </w:p>
          <w:p w14:paraId="3241005C" w14:textId="77777777" w:rsidR="00D0180C" w:rsidRPr="00D0180C" w:rsidRDefault="00D0180C" w:rsidP="00D0180C">
            <w:pPr>
              <w:spacing w:before="0" w:after="160" w:line="276" w:lineRule="auto"/>
              <w:ind w:left="357" w:hanging="357"/>
              <w:rPr>
                <w:rFonts w:eastAsia="Calibri" w:cs="Arial"/>
                <w:b/>
                <w:bCs/>
              </w:rPr>
            </w:pPr>
          </w:p>
          <w:p w14:paraId="02B79554" w14:textId="77777777" w:rsidR="00D0180C" w:rsidRPr="00D0180C" w:rsidRDefault="00D0180C" w:rsidP="00D0180C">
            <w:pPr>
              <w:spacing w:before="0" w:after="160" w:line="276" w:lineRule="auto"/>
              <w:ind w:left="357" w:hanging="357"/>
              <w:rPr>
                <w:rFonts w:eastAsia="Calibri" w:cs="Arial"/>
              </w:rPr>
            </w:pPr>
            <w:r w:rsidRPr="00D0180C">
              <w:rPr>
                <w:rFonts w:eastAsia="Calibri" w:cs="Arial"/>
              </w:rPr>
              <w:t xml:space="preserve">Contact: </w:t>
            </w:r>
            <w:proofErr w:type="spellStart"/>
            <w:r w:rsidRPr="00D0180C">
              <w:rPr>
                <w:rFonts w:eastAsia="Calibri" w:cs="Arial"/>
              </w:rPr>
              <w:t>Jaede</w:t>
            </w:r>
            <w:proofErr w:type="spellEnd"/>
            <w:r w:rsidRPr="00D0180C">
              <w:rPr>
                <w:rFonts w:eastAsia="Calibri" w:cs="Arial"/>
              </w:rPr>
              <w:t xml:space="preserve"> </w:t>
            </w:r>
            <w:proofErr w:type="spellStart"/>
            <w:r w:rsidRPr="00D0180C">
              <w:rPr>
                <w:rFonts w:eastAsia="Calibri" w:cs="Arial"/>
              </w:rPr>
              <w:t>Todner</w:t>
            </w:r>
            <w:proofErr w:type="spellEnd"/>
          </w:p>
          <w:p w14:paraId="57E86B11" w14:textId="77777777" w:rsidR="00D0180C" w:rsidRPr="00D0180C" w:rsidRDefault="00D0180C" w:rsidP="00D0180C">
            <w:pPr>
              <w:spacing w:before="0" w:after="160" w:line="276" w:lineRule="auto"/>
              <w:ind w:left="357" w:hanging="357"/>
              <w:rPr>
                <w:rFonts w:ascii="Frutiger 45 Light" w:eastAsia="Calibri" w:hAnsi="Frutiger 45 Light" w:cs="Times New Roman"/>
              </w:rPr>
            </w:pPr>
            <w:r w:rsidRPr="00D0180C">
              <w:rPr>
                <w:rFonts w:eastAsia="Calibri" w:cs="Arial"/>
              </w:rPr>
              <w:t xml:space="preserve">Email: </w:t>
            </w:r>
            <w:hyperlink r:id="rId11" w:history="1">
              <w:r w:rsidRPr="00D0180C">
                <w:rPr>
                  <w:rFonts w:eastAsia="Calibri" w:cs="Times New Roman"/>
                  <w:color w:val="0563C1"/>
                  <w:u w:val="single"/>
                </w:rPr>
                <w:t>jaedet@nya.org.uk</w:t>
              </w:r>
            </w:hyperlink>
          </w:p>
        </w:tc>
        <w:tc>
          <w:tcPr>
            <w:tcW w:w="5827" w:type="dxa"/>
            <w:tcBorders>
              <w:top w:val="nil"/>
              <w:left w:val="nil"/>
              <w:bottom w:val="single" w:sz="8" w:space="0" w:color="auto"/>
              <w:right w:val="single" w:sz="8" w:space="0" w:color="auto"/>
            </w:tcBorders>
            <w:tcMar>
              <w:top w:w="0" w:type="dxa"/>
              <w:left w:w="108" w:type="dxa"/>
              <w:bottom w:w="0" w:type="dxa"/>
              <w:right w:w="108" w:type="dxa"/>
            </w:tcMar>
          </w:tcPr>
          <w:p w14:paraId="0A6043D2" w14:textId="77777777" w:rsidR="00D0180C" w:rsidRPr="00D0180C" w:rsidRDefault="00D0180C" w:rsidP="00D0180C">
            <w:pPr>
              <w:spacing w:before="0" w:after="160" w:line="276" w:lineRule="auto"/>
              <w:ind w:firstLine="0"/>
              <w:rPr>
                <w:rFonts w:eastAsia="Calibri" w:cs="Arial"/>
              </w:rPr>
            </w:pPr>
            <w:r w:rsidRPr="00D0180C">
              <w:rPr>
                <w:rFonts w:eastAsia="Calibri" w:cs="Arial"/>
              </w:rPr>
              <w:t xml:space="preserve">The Agency aims to advance youth work to promote young people’s personal and social development, as well as their voice, </w:t>
            </w:r>
            <w:proofErr w:type="gramStart"/>
            <w:r w:rsidRPr="00D0180C">
              <w:rPr>
                <w:rFonts w:eastAsia="Calibri" w:cs="Arial"/>
              </w:rPr>
              <w:t>influence</w:t>
            </w:r>
            <w:proofErr w:type="gramEnd"/>
            <w:r w:rsidRPr="00D0180C">
              <w:rPr>
                <w:rFonts w:eastAsia="Calibri" w:cs="Arial"/>
              </w:rPr>
              <w:t xml:space="preserve"> and place in society.</w:t>
            </w:r>
          </w:p>
        </w:tc>
        <w:tc>
          <w:tcPr>
            <w:tcW w:w="2354" w:type="dxa"/>
            <w:tcBorders>
              <w:top w:val="nil"/>
              <w:left w:val="nil"/>
              <w:bottom w:val="single" w:sz="8" w:space="0" w:color="auto"/>
              <w:right w:val="single" w:sz="8" w:space="0" w:color="auto"/>
            </w:tcBorders>
            <w:tcMar>
              <w:top w:w="0" w:type="dxa"/>
              <w:left w:w="108" w:type="dxa"/>
              <w:bottom w:w="0" w:type="dxa"/>
              <w:right w:w="108" w:type="dxa"/>
            </w:tcMar>
          </w:tcPr>
          <w:p w14:paraId="2A169533" w14:textId="77777777" w:rsidR="00D0180C" w:rsidRPr="00D0180C" w:rsidRDefault="00D0180C" w:rsidP="00D0180C">
            <w:pPr>
              <w:spacing w:before="0" w:after="160" w:line="276" w:lineRule="auto"/>
              <w:ind w:left="357" w:hanging="357"/>
              <w:rPr>
                <w:rFonts w:eastAsia="Calibri" w:cs="Arial"/>
              </w:rPr>
            </w:pPr>
            <w:r w:rsidRPr="00D0180C">
              <w:rPr>
                <w:rFonts w:eastAsia="Calibri" w:cs="Arial"/>
                <w:b/>
                <w:bCs/>
              </w:rPr>
              <w:t>1 position</w:t>
            </w:r>
          </w:p>
        </w:tc>
        <w:tc>
          <w:tcPr>
            <w:tcW w:w="3008" w:type="dxa"/>
            <w:tcBorders>
              <w:top w:val="nil"/>
              <w:left w:val="nil"/>
              <w:bottom w:val="single" w:sz="8" w:space="0" w:color="auto"/>
              <w:right w:val="single" w:sz="8" w:space="0" w:color="auto"/>
            </w:tcBorders>
            <w:tcMar>
              <w:top w:w="0" w:type="dxa"/>
              <w:left w:w="108" w:type="dxa"/>
              <w:bottom w:w="0" w:type="dxa"/>
              <w:right w:w="108" w:type="dxa"/>
            </w:tcMar>
          </w:tcPr>
          <w:p w14:paraId="3F668B10" w14:textId="6DC95431" w:rsidR="00D0180C" w:rsidRPr="00D0180C" w:rsidRDefault="00655B84" w:rsidP="00D0180C">
            <w:pPr>
              <w:spacing w:before="0" w:after="160" w:line="280" w:lineRule="exact"/>
              <w:ind w:firstLine="0"/>
              <w:rPr>
                <w:rFonts w:eastAsia="Calibri" w:cs="Arial"/>
              </w:rPr>
            </w:pPr>
            <w:r>
              <w:rPr>
                <w:rFonts w:eastAsia="Calibri" w:cs="Arial"/>
              </w:rPr>
              <w:t>Flora Wilkie</w:t>
            </w:r>
            <w:r w:rsidR="00D0180C" w:rsidRPr="00D0180C">
              <w:rPr>
                <w:rFonts w:eastAsia="Calibri" w:cs="Arial"/>
              </w:rPr>
              <w:t>, Adviser</w:t>
            </w:r>
          </w:p>
          <w:p w14:paraId="5BF1ADDE" w14:textId="141E51F0" w:rsidR="00D0180C" w:rsidRPr="00D0180C" w:rsidRDefault="0083129E" w:rsidP="00D0180C">
            <w:pPr>
              <w:spacing w:before="0" w:after="160" w:line="280" w:lineRule="exact"/>
              <w:ind w:left="357" w:hanging="357"/>
              <w:rPr>
                <w:rFonts w:eastAsia="Calibri" w:cs="Arial"/>
              </w:rPr>
            </w:pPr>
            <w:hyperlink r:id="rId12" w:history="1">
              <w:r w:rsidR="00C83B71" w:rsidRPr="00790092">
                <w:rPr>
                  <w:rStyle w:val="Hyperlink"/>
                </w:rPr>
                <w:t>flora.wilkie</w:t>
              </w:r>
              <w:r w:rsidR="00C83B71" w:rsidRPr="00790092">
                <w:rPr>
                  <w:rStyle w:val="Hyperlink"/>
                  <w:rFonts w:eastAsia="Calibri" w:cs="Arial"/>
                </w:rPr>
                <w:t>@local.gov.uk</w:t>
              </w:r>
            </w:hyperlink>
            <w:r w:rsidR="00C83B71">
              <w:t xml:space="preserve"> </w:t>
            </w:r>
          </w:p>
        </w:tc>
      </w:tr>
      <w:tr w:rsidR="00D0180C" w:rsidRPr="00D0180C" w14:paraId="27489E17" w14:textId="77777777" w:rsidTr="00D8020A">
        <w:trPr>
          <w:trHeight w:val="1262"/>
        </w:trPr>
        <w:tc>
          <w:tcPr>
            <w:tcW w:w="366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37A6234"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Children’s Improvement Board</w:t>
            </w:r>
          </w:p>
          <w:p w14:paraId="49164805" w14:textId="77777777" w:rsidR="00D0180C" w:rsidRPr="00D0180C" w:rsidRDefault="00D0180C" w:rsidP="00D0180C">
            <w:pPr>
              <w:spacing w:before="0" w:after="160" w:line="276" w:lineRule="auto"/>
              <w:ind w:left="357" w:hanging="357"/>
              <w:rPr>
                <w:rFonts w:eastAsia="Calibri" w:cs="Arial"/>
                <w:b/>
                <w:bCs/>
              </w:rPr>
            </w:pPr>
          </w:p>
          <w:p w14:paraId="76D5CD91" w14:textId="77777777" w:rsidR="00D0180C" w:rsidRPr="00D0180C" w:rsidRDefault="00D0180C" w:rsidP="00D0180C">
            <w:pPr>
              <w:spacing w:before="0" w:after="160" w:line="276" w:lineRule="auto"/>
              <w:ind w:left="357" w:hanging="357"/>
              <w:rPr>
                <w:rFonts w:eastAsia="Calibri" w:cs="Arial"/>
              </w:rPr>
            </w:pPr>
          </w:p>
        </w:tc>
        <w:tc>
          <w:tcPr>
            <w:tcW w:w="5827" w:type="dxa"/>
            <w:tcBorders>
              <w:top w:val="nil"/>
              <w:left w:val="nil"/>
              <w:bottom w:val="single" w:sz="4" w:space="0" w:color="auto"/>
              <w:right w:val="single" w:sz="8" w:space="0" w:color="auto"/>
            </w:tcBorders>
            <w:tcMar>
              <w:top w:w="0" w:type="dxa"/>
              <w:left w:w="108" w:type="dxa"/>
              <w:bottom w:w="0" w:type="dxa"/>
              <w:right w:w="108" w:type="dxa"/>
            </w:tcMar>
            <w:hideMark/>
          </w:tcPr>
          <w:p w14:paraId="033C2725" w14:textId="77777777" w:rsidR="00D0180C" w:rsidRPr="00D0180C" w:rsidRDefault="00D0180C" w:rsidP="00D0180C">
            <w:pPr>
              <w:spacing w:before="0" w:after="160" w:line="276" w:lineRule="auto"/>
              <w:ind w:firstLine="0"/>
              <w:rPr>
                <w:rFonts w:eastAsia="Calibri" w:cs="Arial"/>
              </w:rPr>
            </w:pPr>
            <w:r w:rsidRPr="00D0180C">
              <w:rPr>
                <w:rFonts w:eastAsia="Calibri" w:cs="Arial"/>
              </w:rPr>
              <w:t>The CIB is a partnership between the LGA, the Association of Directors of Children's Services (ADCS), the Society of Local Authority Chief Executives (SOLACE) and the Association of Independent LSCB Chairs (AILC), bringing together senior political and officer leadership to consider issues related to performance and improvement in children’s services.</w:t>
            </w:r>
          </w:p>
        </w:tc>
        <w:tc>
          <w:tcPr>
            <w:tcW w:w="2354" w:type="dxa"/>
            <w:tcBorders>
              <w:top w:val="nil"/>
              <w:left w:val="nil"/>
              <w:bottom w:val="single" w:sz="4" w:space="0" w:color="auto"/>
              <w:right w:val="single" w:sz="8" w:space="0" w:color="auto"/>
            </w:tcBorders>
            <w:tcMar>
              <w:top w:w="0" w:type="dxa"/>
              <w:left w:w="108" w:type="dxa"/>
              <w:bottom w:w="0" w:type="dxa"/>
              <w:right w:w="108" w:type="dxa"/>
            </w:tcMar>
          </w:tcPr>
          <w:p w14:paraId="35B66679"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1 position</w:t>
            </w:r>
          </w:p>
          <w:p w14:paraId="3185F3FF" w14:textId="77777777" w:rsidR="00D0180C" w:rsidRPr="00D0180C" w:rsidRDefault="00D0180C" w:rsidP="00D0180C">
            <w:pPr>
              <w:spacing w:before="0" w:after="0" w:line="276" w:lineRule="auto"/>
              <w:ind w:firstLine="0"/>
              <w:rPr>
                <w:rFonts w:eastAsia="Calibri" w:cs="Arial"/>
              </w:rPr>
            </w:pPr>
            <w:r w:rsidRPr="00D0180C">
              <w:rPr>
                <w:rFonts w:eastAsia="Calibri" w:cs="Arial"/>
              </w:rPr>
              <w:t>(Advised that the Chair is appointed to this position).</w:t>
            </w:r>
          </w:p>
        </w:tc>
        <w:tc>
          <w:tcPr>
            <w:tcW w:w="3008" w:type="dxa"/>
            <w:tcBorders>
              <w:top w:val="nil"/>
              <w:left w:val="nil"/>
              <w:bottom w:val="single" w:sz="4" w:space="0" w:color="auto"/>
              <w:right w:val="single" w:sz="8" w:space="0" w:color="auto"/>
            </w:tcBorders>
            <w:tcMar>
              <w:top w:w="0" w:type="dxa"/>
              <w:left w:w="108" w:type="dxa"/>
              <w:bottom w:w="0" w:type="dxa"/>
              <w:right w:w="108" w:type="dxa"/>
            </w:tcMar>
            <w:hideMark/>
          </w:tcPr>
          <w:p w14:paraId="7AEE456A" w14:textId="77777777" w:rsidR="00D0180C" w:rsidRPr="00D0180C" w:rsidRDefault="00D0180C" w:rsidP="00D0180C">
            <w:pPr>
              <w:spacing w:before="0" w:after="160" w:line="280" w:lineRule="exact"/>
              <w:ind w:left="357" w:hanging="357"/>
              <w:rPr>
                <w:rFonts w:eastAsia="Calibri" w:cs="Arial"/>
              </w:rPr>
            </w:pPr>
            <w:r w:rsidRPr="00D0180C">
              <w:rPr>
                <w:rFonts w:eastAsia="Calibri" w:cs="Arial"/>
              </w:rPr>
              <w:t>Clive Harris, Senior Adviser</w:t>
            </w:r>
          </w:p>
          <w:p w14:paraId="21E9F429" w14:textId="77777777" w:rsidR="00D0180C" w:rsidRPr="00D0180C" w:rsidRDefault="0083129E" w:rsidP="00D0180C">
            <w:pPr>
              <w:spacing w:before="0" w:after="160" w:line="280" w:lineRule="exact"/>
              <w:ind w:left="357" w:hanging="357"/>
              <w:rPr>
                <w:rFonts w:eastAsia="Calibri" w:cs="Arial"/>
              </w:rPr>
            </w:pPr>
            <w:hyperlink r:id="rId13" w:history="1">
              <w:r w:rsidR="00D0180C" w:rsidRPr="00D0180C">
                <w:rPr>
                  <w:rFonts w:eastAsia="Calibri" w:cs="Arial"/>
                  <w:color w:val="0563C1"/>
                  <w:u w:val="single"/>
                </w:rPr>
                <w:t>clive.harris@local.gov.uk</w:t>
              </w:r>
            </w:hyperlink>
            <w:r w:rsidR="00D0180C" w:rsidRPr="00D0180C">
              <w:rPr>
                <w:rFonts w:eastAsia="Calibri" w:cs="Arial"/>
              </w:rPr>
              <w:t xml:space="preserve"> </w:t>
            </w:r>
          </w:p>
        </w:tc>
      </w:tr>
      <w:tr w:rsidR="00D0180C" w:rsidRPr="00D0180C" w14:paraId="2697F90F" w14:textId="77777777" w:rsidTr="00D8020A">
        <w:trPr>
          <w:trHeight w:val="1262"/>
        </w:trPr>
        <w:tc>
          <w:tcPr>
            <w:tcW w:w="3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59FFD" w14:textId="77777777" w:rsidR="00D0180C" w:rsidRPr="00D0180C" w:rsidRDefault="00D0180C" w:rsidP="00D0180C">
            <w:pPr>
              <w:spacing w:before="0" w:after="160" w:line="276" w:lineRule="auto"/>
              <w:ind w:firstLine="0"/>
              <w:rPr>
                <w:rFonts w:eastAsia="Calibri" w:cs="Times New Roman"/>
                <w:b/>
                <w:bCs/>
              </w:rPr>
            </w:pPr>
            <w:r w:rsidRPr="00D0180C">
              <w:rPr>
                <w:rFonts w:eastAsia="Calibri" w:cs="Arial"/>
                <w:b/>
                <w:bCs/>
              </w:rPr>
              <w:t>LGA Asylum, Refugee and Migration Task Group</w:t>
            </w:r>
            <w:r w:rsidRPr="00D0180C">
              <w:rPr>
                <w:rFonts w:eastAsia="Calibri" w:cs="Times New Roman"/>
                <w:b/>
                <w:bCs/>
              </w:rPr>
              <w:t xml:space="preserve"> </w:t>
            </w:r>
          </w:p>
          <w:p w14:paraId="2F377943" w14:textId="77777777" w:rsidR="00D0180C" w:rsidRPr="00D0180C" w:rsidRDefault="00D0180C" w:rsidP="00D0180C">
            <w:pPr>
              <w:spacing w:before="0" w:after="160" w:line="276" w:lineRule="auto"/>
              <w:ind w:firstLine="0"/>
              <w:rPr>
                <w:rFonts w:eastAsia="Calibri" w:cs="Arial"/>
              </w:rPr>
            </w:pPr>
            <w:r w:rsidRPr="00D0180C">
              <w:rPr>
                <w:rFonts w:eastAsia="Calibri" w:cs="Arial"/>
              </w:rPr>
              <w:t>Contact: Fatima De Abreu (Member Services Assistant)</w:t>
            </w:r>
          </w:p>
          <w:p w14:paraId="7E33DCB2" w14:textId="77777777" w:rsidR="00D0180C" w:rsidRPr="00D0180C" w:rsidRDefault="00D0180C" w:rsidP="00D0180C">
            <w:pPr>
              <w:spacing w:before="0" w:after="160" w:line="276" w:lineRule="auto"/>
              <w:ind w:firstLine="0"/>
              <w:rPr>
                <w:rFonts w:eastAsia="Calibri" w:cs="Times New Roman"/>
              </w:rPr>
            </w:pPr>
            <w:r w:rsidRPr="00D0180C">
              <w:rPr>
                <w:rFonts w:eastAsia="Calibri" w:cs="Arial"/>
              </w:rPr>
              <w:lastRenderedPageBreak/>
              <w:t xml:space="preserve">Email: </w:t>
            </w:r>
            <w:r w:rsidRPr="00D0180C">
              <w:rPr>
                <w:rFonts w:eastAsia="Calibri" w:cs="Times New Roman"/>
              </w:rPr>
              <w:t xml:space="preserve"> </w:t>
            </w:r>
            <w:hyperlink r:id="rId14" w:history="1">
              <w:r w:rsidRPr="00D0180C">
                <w:rPr>
                  <w:rFonts w:eastAsia="Calibri" w:cs="Times New Roman"/>
                  <w:color w:val="0563C1"/>
                  <w:u w:val="single"/>
                </w:rPr>
                <w:t>Fatima.DeAbreu@local.gov.uk</w:t>
              </w:r>
            </w:hyperlink>
          </w:p>
          <w:p w14:paraId="26A6A54E" w14:textId="77777777" w:rsidR="00D0180C" w:rsidRPr="00D0180C" w:rsidRDefault="00D0180C" w:rsidP="00D0180C">
            <w:pPr>
              <w:spacing w:before="0" w:after="160" w:line="276" w:lineRule="auto"/>
              <w:ind w:firstLine="0"/>
              <w:rPr>
                <w:rFonts w:eastAsia="Calibri" w:cs="Times New Roman"/>
                <w:lang w:eastAsia="en-GB"/>
              </w:rPr>
            </w:pPr>
          </w:p>
          <w:p w14:paraId="622078ED" w14:textId="77777777" w:rsidR="00D0180C" w:rsidRPr="00D0180C" w:rsidRDefault="00D0180C" w:rsidP="00D0180C">
            <w:pPr>
              <w:spacing w:before="0" w:after="160" w:line="276" w:lineRule="auto"/>
              <w:ind w:left="357" w:hanging="357"/>
              <w:rPr>
                <w:rFonts w:eastAsia="Calibri" w:cs="Arial"/>
                <w:b/>
                <w:bCs/>
              </w:rPr>
            </w:pPr>
          </w:p>
        </w:tc>
        <w:tc>
          <w:tcPr>
            <w:tcW w:w="5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C02E7" w14:textId="77777777" w:rsidR="00D0180C" w:rsidRPr="00D0180C" w:rsidRDefault="00D0180C" w:rsidP="00D0180C">
            <w:pPr>
              <w:spacing w:before="0" w:after="0" w:line="240" w:lineRule="auto"/>
              <w:ind w:firstLine="0"/>
              <w:rPr>
                <w:rFonts w:eastAsia="Calibri" w:cs="Arial"/>
              </w:rPr>
            </w:pPr>
            <w:r w:rsidRPr="00D0180C">
              <w:rPr>
                <w:rFonts w:eastAsia="Calibri" w:cs="Arial"/>
              </w:rPr>
              <w:lastRenderedPageBreak/>
              <w:t xml:space="preserve">LGA policy in this area is led by the LGA Asylum, Refugee and Migration Task Group, made up of regional member and strategic migration partnership representation covering </w:t>
            </w:r>
            <w:proofErr w:type="gramStart"/>
            <w:r w:rsidRPr="00D0180C">
              <w:rPr>
                <w:rFonts w:eastAsia="Calibri" w:cs="Arial"/>
              </w:rPr>
              <w:t>all of</w:t>
            </w:r>
            <w:proofErr w:type="gramEnd"/>
            <w:r w:rsidRPr="00D0180C">
              <w:rPr>
                <w:rFonts w:eastAsia="Calibri" w:cs="Arial"/>
              </w:rPr>
              <w:t xml:space="preserve"> the English regions, Northern Ireland, Wales and Scotland. </w:t>
            </w:r>
          </w:p>
          <w:p w14:paraId="3798137D" w14:textId="77777777" w:rsidR="00D0180C" w:rsidRPr="00D0180C" w:rsidRDefault="00D0180C" w:rsidP="00D0180C">
            <w:pPr>
              <w:spacing w:before="0" w:after="0" w:line="240" w:lineRule="auto"/>
              <w:ind w:firstLine="0"/>
              <w:rPr>
                <w:rFonts w:eastAsia="Calibri" w:cs="Arial"/>
              </w:rPr>
            </w:pPr>
          </w:p>
          <w:p w14:paraId="60306565" w14:textId="0AFBC1FF" w:rsidR="00D0180C" w:rsidRPr="00D0180C" w:rsidRDefault="00D0180C" w:rsidP="00D0180C">
            <w:pPr>
              <w:spacing w:before="0" w:after="0" w:line="240" w:lineRule="auto"/>
              <w:ind w:firstLine="0"/>
              <w:rPr>
                <w:rFonts w:eastAsia="Calibri" w:cs="Arial"/>
              </w:rPr>
            </w:pPr>
            <w:r w:rsidRPr="00D0180C">
              <w:rPr>
                <w:rFonts w:eastAsia="Calibri" w:cs="Arial"/>
              </w:rPr>
              <w:lastRenderedPageBreak/>
              <w:t xml:space="preserve">Cllr </w:t>
            </w:r>
            <w:r w:rsidR="00972894">
              <w:rPr>
                <w:rFonts w:eastAsia="Calibri" w:cs="Arial"/>
              </w:rPr>
              <w:t>Julie Fallon</w:t>
            </w:r>
            <w:r w:rsidRPr="00D0180C">
              <w:rPr>
                <w:rFonts w:eastAsia="Calibri" w:cs="Arial"/>
              </w:rPr>
              <w:t xml:space="preserve">, previous Deputy Chair of the Children and Young People Board, was a member of the Task Group, which reports to the CYP and the Community Wellbeing Boards. </w:t>
            </w:r>
          </w:p>
          <w:p w14:paraId="3BAEBC5E" w14:textId="77777777" w:rsidR="00D0180C" w:rsidRPr="00D0180C" w:rsidRDefault="00D0180C" w:rsidP="00D0180C">
            <w:pPr>
              <w:spacing w:before="0" w:after="0" w:line="240" w:lineRule="auto"/>
              <w:ind w:firstLine="0"/>
              <w:rPr>
                <w:rFonts w:eastAsia="Calibri" w:cs="Arial"/>
              </w:rPr>
            </w:pPr>
          </w:p>
          <w:p w14:paraId="13061B02" w14:textId="14AA5800" w:rsidR="00D0180C" w:rsidRPr="005B059A" w:rsidRDefault="00D0180C" w:rsidP="005B059A">
            <w:pPr>
              <w:spacing w:before="0" w:after="0" w:line="240" w:lineRule="auto"/>
              <w:ind w:firstLine="0"/>
              <w:rPr>
                <w:rFonts w:eastAsia="Times New Roman" w:cs="Arial"/>
                <w:b/>
                <w:bCs/>
                <w:lang w:eastAsia="en-GB"/>
              </w:rPr>
            </w:pPr>
            <w:r w:rsidRPr="00D0180C">
              <w:rPr>
                <w:rFonts w:eastAsia="Calibri" w:cs="Arial"/>
              </w:rPr>
              <w:t xml:space="preserve">The Task Group will continue to push for clearer alignment between and sustainable levels of funding for all the programmes that resettle asylum seekers and refugees to minimise the pressures on local authorities, local </w:t>
            </w:r>
            <w:proofErr w:type="gramStart"/>
            <w:r w:rsidRPr="00D0180C">
              <w:rPr>
                <w:rFonts w:eastAsia="Calibri" w:cs="Arial"/>
              </w:rPr>
              <w:t>communities</w:t>
            </w:r>
            <w:proofErr w:type="gramEnd"/>
            <w:r w:rsidRPr="00D0180C">
              <w:rPr>
                <w:rFonts w:eastAsia="Calibri" w:cs="Arial"/>
              </w:rPr>
              <w:t xml:space="preserve"> and vulnerable individuals.</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6E767"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lastRenderedPageBreak/>
              <w:t>1 position</w:t>
            </w:r>
          </w:p>
        </w:tc>
        <w:tc>
          <w:tcPr>
            <w:tcW w:w="3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845CA" w14:textId="77777777" w:rsidR="00D0180C" w:rsidRPr="00D0180C" w:rsidRDefault="00D0180C" w:rsidP="00D0180C">
            <w:pPr>
              <w:spacing w:before="0" w:after="160" w:line="280" w:lineRule="exact"/>
              <w:ind w:firstLine="0"/>
              <w:rPr>
                <w:rFonts w:eastAsia="Calibri" w:cs="Arial"/>
              </w:rPr>
            </w:pPr>
            <w:r w:rsidRPr="00D0180C">
              <w:rPr>
                <w:rFonts w:eastAsia="Calibri" w:cs="Arial"/>
              </w:rPr>
              <w:t>Louise Smith, Senior Adviser</w:t>
            </w:r>
          </w:p>
          <w:p w14:paraId="5F0A3B76" w14:textId="77777777" w:rsidR="00D0180C" w:rsidRPr="00D0180C" w:rsidRDefault="0083129E" w:rsidP="00D0180C">
            <w:pPr>
              <w:spacing w:before="0" w:after="160" w:line="280" w:lineRule="exact"/>
              <w:ind w:firstLine="0"/>
              <w:rPr>
                <w:rFonts w:eastAsia="Calibri" w:cs="Arial"/>
              </w:rPr>
            </w:pPr>
            <w:hyperlink r:id="rId15" w:history="1">
              <w:r w:rsidR="00D0180C" w:rsidRPr="00D0180C">
                <w:rPr>
                  <w:rFonts w:eastAsia="Calibri" w:cs="Arial"/>
                  <w:color w:val="0563C1"/>
                  <w:u w:val="single"/>
                </w:rPr>
                <w:t>louise.smith@local.gov.uk</w:t>
              </w:r>
            </w:hyperlink>
          </w:p>
        </w:tc>
      </w:tr>
    </w:tbl>
    <w:p w14:paraId="2F3A6A19" w14:textId="77777777" w:rsidR="00D0180C" w:rsidRPr="00D0180C" w:rsidRDefault="00D0180C" w:rsidP="00D0180C">
      <w:pPr>
        <w:spacing w:before="0" w:after="160" w:line="276" w:lineRule="auto"/>
        <w:ind w:firstLine="0"/>
        <w:jc w:val="right"/>
        <w:rPr>
          <w:rFonts w:eastAsia="Times New Roman" w:cs="Arial"/>
          <w:b/>
          <w:bCs/>
          <w:color w:val="333333"/>
          <w:kern w:val="36"/>
          <w:lang w:val="en" w:eastAsia="en-GB"/>
        </w:rPr>
      </w:pPr>
    </w:p>
    <w:p w14:paraId="6F051D04" w14:textId="77777777" w:rsidR="00D0180C" w:rsidRPr="00D0180C" w:rsidRDefault="00D0180C" w:rsidP="00D0180C">
      <w:pPr>
        <w:spacing w:before="0" w:after="160" w:line="276" w:lineRule="auto"/>
        <w:ind w:firstLine="0"/>
        <w:rPr>
          <w:rFonts w:eastAsia="Times New Roman" w:cs="Arial"/>
          <w:b/>
          <w:bCs/>
          <w:color w:val="333333"/>
          <w:kern w:val="36"/>
          <w:lang w:val="en" w:eastAsia="en-GB"/>
        </w:rPr>
      </w:pPr>
    </w:p>
    <w:sectPr w:rsidR="00D0180C" w:rsidRPr="00D0180C" w:rsidSect="007430E6">
      <w:headerReference w:type="default" r:id="rId16"/>
      <w:footerReference w:type="even" r:id="rId17"/>
      <w:headerReference w:type="first" r:id="rId18"/>
      <w:footerReference w:type="first" r:id="rId19"/>
      <w:pgSz w:w="16840" w:h="11900" w:orient="landscape"/>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D619" w14:textId="77777777" w:rsidR="001B0BB7" w:rsidRDefault="001B0BB7" w:rsidP="00AD62B2">
      <w:r>
        <w:separator/>
      </w:r>
    </w:p>
  </w:endnote>
  <w:endnote w:type="continuationSeparator" w:id="0">
    <w:p w14:paraId="11BFFA5F" w14:textId="77777777" w:rsidR="001B0BB7" w:rsidRDefault="001B0BB7" w:rsidP="00AD62B2">
      <w:r>
        <w:continuationSeparator/>
      </w:r>
    </w:p>
  </w:endnote>
  <w:endnote w:type="continuationNotice" w:id="1">
    <w:p w14:paraId="248DAAFA" w14:textId="77777777" w:rsidR="001B0BB7" w:rsidRDefault="001B0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45 Light">
    <w:altName w:val="Calibri"/>
    <w:charset w:val="00"/>
    <w:family w:val="swiss"/>
    <w:pitch w:val="variable"/>
    <w:sig w:usb0="00000003" w:usb1="00000000" w:usb2="00000000" w:usb3="00000000" w:csb0="00000001" w:csb1="00000000"/>
  </w:font>
  <w:font w:name="Frutiger 55 Roma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47A9" w14:textId="77777777" w:rsidR="00D8020A" w:rsidRPr="00BE1C26" w:rsidRDefault="00D8020A" w:rsidP="00D8020A">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5F000ECA" w14:textId="77777777" w:rsidR="00D8020A" w:rsidRPr="00BE1C26" w:rsidRDefault="00D8020A" w:rsidP="00D8020A">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w:t>
    </w:r>
    <w:r>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2044378C" w14:textId="77777777" w:rsidR="00D8020A" w:rsidRPr="00BE1C26" w:rsidRDefault="00D8020A" w:rsidP="00D8020A">
    <w:pPr>
      <w:pStyle w:val="IDeAFooterAddress"/>
      <w:ind w:left="-907" w:right="-907"/>
      <w:jc w:val="right"/>
      <w:rPr>
        <w:rFonts w:ascii="Arial" w:hAnsi="Arial" w:cs="Arial"/>
        <w:sz w:val="18"/>
        <w:szCs w:val="28"/>
      </w:rPr>
    </w:pPr>
    <w:r w:rsidRPr="00BE1C26">
      <w:rPr>
        <w:rFonts w:ascii="Arial" w:hAnsi="Arial" w:cs="Arial"/>
        <w:sz w:val="18"/>
        <w:szCs w:val="18"/>
      </w:rPr>
      <w:t>V</w:t>
    </w:r>
    <w:r>
      <w:rPr>
        <w:rFonts w:ascii="Arial" w:hAnsi="Arial" w:cs="Arial"/>
        <w:sz w:val="18"/>
        <w:szCs w:val="18"/>
      </w:rPr>
      <w:t>2</w:t>
    </w:r>
    <w:r w:rsidRPr="00BE1C26">
      <w:rPr>
        <w:rFonts w:ascii="Arial" w:hAnsi="Arial" w:cs="Arial"/>
        <w:sz w:val="18"/>
        <w:szCs w:val="18"/>
      </w:rPr>
      <w:t xml:space="preserve"> 2023</w:t>
    </w:r>
  </w:p>
  <w:p w14:paraId="02FDDC35" w14:textId="7D4972A5" w:rsidR="002954FA" w:rsidRPr="005C409E" w:rsidRDefault="002954FA" w:rsidP="002C7104">
    <w:pPr>
      <w:pStyle w:val="NormalWeb"/>
      <w:spacing w:before="0" w:beforeAutospacing="0" w:after="160" w:afterAutospacing="0" w:line="200" w:lineRule="atLeast"/>
      <w:ind w:left="-878" w:right="-879"/>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754D" w14:textId="77777777" w:rsidR="001B0BB7" w:rsidRDefault="001B0BB7" w:rsidP="00AD62B2">
      <w:r>
        <w:separator/>
      </w:r>
    </w:p>
  </w:footnote>
  <w:footnote w:type="continuationSeparator" w:id="0">
    <w:p w14:paraId="27D71296" w14:textId="77777777" w:rsidR="001B0BB7" w:rsidRDefault="001B0BB7" w:rsidP="00AD62B2">
      <w:r>
        <w:continuationSeparator/>
      </w:r>
    </w:p>
  </w:footnote>
  <w:footnote w:type="continuationNotice" w:id="1">
    <w:p w14:paraId="30DC5397" w14:textId="77777777" w:rsidR="001B0BB7" w:rsidRDefault="001B0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29D0" w14:textId="297E26FE" w:rsidR="00D0180C" w:rsidRDefault="00D0180C" w:rsidP="00D0180C">
    <w:pPr>
      <w:spacing w:before="0" w:after="120"/>
      <w:jc w:val="right"/>
    </w:pPr>
    <w:r>
      <w:t>Children and Young People Board</w:t>
    </w:r>
  </w:p>
  <w:p w14:paraId="60A8DF4F" w14:textId="401AFCE3" w:rsidR="00D0180C" w:rsidRPr="003566B0" w:rsidRDefault="007430E6" w:rsidP="00D0180C">
    <w:pPr>
      <w:spacing w:before="0" w:after="120"/>
      <w:jc w:val="right"/>
      <w:rPr>
        <w:color w:val="FF0000"/>
      </w:rPr>
    </w:pPr>
    <w:r>
      <w:t>5 October</w:t>
    </w:r>
    <w:r w:rsidR="00D0180C">
      <w:t xml:space="preserve"> 202</w:t>
    </w:r>
    <w:r>
      <w:t>3</w:t>
    </w:r>
  </w:p>
  <w:p w14:paraId="219B72BE" w14:textId="62F2C9E4" w:rsidR="00DA5AAB" w:rsidRPr="00D0180C" w:rsidRDefault="00DA5AAB" w:rsidP="00D01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395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DDE0C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4195208">
    <w:abstractNumId w:val="9"/>
  </w:num>
  <w:num w:numId="2" w16cid:durableId="709066164">
    <w:abstractNumId w:val="19"/>
  </w:num>
  <w:num w:numId="3" w16cid:durableId="375473961">
    <w:abstractNumId w:val="18"/>
  </w:num>
  <w:num w:numId="4" w16cid:durableId="1397315350">
    <w:abstractNumId w:val="16"/>
  </w:num>
  <w:num w:numId="5" w16cid:durableId="1241479491">
    <w:abstractNumId w:val="13"/>
  </w:num>
  <w:num w:numId="6" w16cid:durableId="793523912">
    <w:abstractNumId w:val="12"/>
  </w:num>
  <w:num w:numId="7" w16cid:durableId="1269893914">
    <w:abstractNumId w:val="14"/>
  </w:num>
  <w:num w:numId="8" w16cid:durableId="34473304">
    <w:abstractNumId w:val="20"/>
  </w:num>
  <w:num w:numId="9" w16cid:durableId="1964605089">
    <w:abstractNumId w:val="17"/>
  </w:num>
  <w:num w:numId="10" w16cid:durableId="1237126014">
    <w:abstractNumId w:val="15"/>
  </w:num>
  <w:num w:numId="11" w16cid:durableId="257296609">
    <w:abstractNumId w:val="7"/>
  </w:num>
  <w:num w:numId="12" w16cid:durableId="874271398">
    <w:abstractNumId w:val="6"/>
  </w:num>
  <w:num w:numId="13" w16cid:durableId="851457091">
    <w:abstractNumId w:val="5"/>
  </w:num>
  <w:num w:numId="14" w16cid:durableId="1833178646">
    <w:abstractNumId w:val="4"/>
  </w:num>
  <w:num w:numId="15" w16cid:durableId="792795606">
    <w:abstractNumId w:val="8"/>
  </w:num>
  <w:num w:numId="16" w16cid:durableId="564142609">
    <w:abstractNumId w:val="3"/>
  </w:num>
  <w:num w:numId="17" w16cid:durableId="220211296">
    <w:abstractNumId w:val="2"/>
  </w:num>
  <w:num w:numId="18" w16cid:durableId="1637905855">
    <w:abstractNumId w:val="1"/>
  </w:num>
  <w:num w:numId="19" w16cid:durableId="40836025">
    <w:abstractNumId w:val="0"/>
  </w:num>
  <w:num w:numId="20" w16cid:durableId="1888029624">
    <w:abstractNumId w:val="11"/>
  </w:num>
  <w:num w:numId="21" w16cid:durableId="1063793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815817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23EA"/>
    <w:rsid w:val="000367CF"/>
    <w:rsid w:val="000404B5"/>
    <w:rsid w:val="00042F32"/>
    <w:rsid w:val="00052698"/>
    <w:rsid w:val="00084AE6"/>
    <w:rsid w:val="00092540"/>
    <w:rsid w:val="000A3930"/>
    <w:rsid w:val="000A46DA"/>
    <w:rsid w:val="000C083B"/>
    <w:rsid w:val="000F5D79"/>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B0BB7"/>
    <w:rsid w:val="001C0B7F"/>
    <w:rsid w:val="001C2D2F"/>
    <w:rsid w:val="001C403B"/>
    <w:rsid w:val="001C7965"/>
    <w:rsid w:val="001D0BC8"/>
    <w:rsid w:val="001D0E03"/>
    <w:rsid w:val="001E4FE0"/>
    <w:rsid w:val="001F77A5"/>
    <w:rsid w:val="0020025E"/>
    <w:rsid w:val="00201BBD"/>
    <w:rsid w:val="00202AA9"/>
    <w:rsid w:val="0022517A"/>
    <w:rsid w:val="002422C3"/>
    <w:rsid w:val="00254CC6"/>
    <w:rsid w:val="00281A4B"/>
    <w:rsid w:val="0028316C"/>
    <w:rsid w:val="002954FA"/>
    <w:rsid w:val="002A7C7F"/>
    <w:rsid w:val="002C55FC"/>
    <w:rsid w:val="002C7020"/>
    <w:rsid w:val="002C7104"/>
    <w:rsid w:val="002D013E"/>
    <w:rsid w:val="002D4F8A"/>
    <w:rsid w:val="002E3791"/>
    <w:rsid w:val="0030031B"/>
    <w:rsid w:val="00305796"/>
    <w:rsid w:val="003137E0"/>
    <w:rsid w:val="00321249"/>
    <w:rsid w:val="00325289"/>
    <w:rsid w:val="00341646"/>
    <w:rsid w:val="00354F79"/>
    <w:rsid w:val="003566B0"/>
    <w:rsid w:val="00357547"/>
    <w:rsid w:val="00363F09"/>
    <w:rsid w:val="0036473C"/>
    <w:rsid w:val="00365015"/>
    <w:rsid w:val="00371E87"/>
    <w:rsid w:val="003737D0"/>
    <w:rsid w:val="00375F9A"/>
    <w:rsid w:val="0039168F"/>
    <w:rsid w:val="00395AD4"/>
    <w:rsid w:val="003A15A7"/>
    <w:rsid w:val="003A7E51"/>
    <w:rsid w:val="003D1170"/>
    <w:rsid w:val="003D55B7"/>
    <w:rsid w:val="003E42B8"/>
    <w:rsid w:val="00400A51"/>
    <w:rsid w:val="004026A7"/>
    <w:rsid w:val="00425C92"/>
    <w:rsid w:val="0044390A"/>
    <w:rsid w:val="00447DCB"/>
    <w:rsid w:val="0047422A"/>
    <w:rsid w:val="004748F8"/>
    <w:rsid w:val="004812FF"/>
    <w:rsid w:val="004813F5"/>
    <w:rsid w:val="00486944"/>
    <w:rsid w:val="004A550F"/>
    <w:rsid w:val="004B0B49"/>
    <w:rsid w:val="004C0E85"/>
    <w:rsid w:val="004C1903"/>
    <w:rsid w:val="004D0D20"/>
    <w:rsid w:val="004D736A"/>
    <w:rsid w:val="004E09CD"/>
    <w:rsid w:val="004E2432"/>
    <w:rsid w:val="004F68A2"/>
    <w:rsid w:val="00503519"/>
    <w:rsid w:val="00503754"/>
    <w:rsid w:val="00516DF0"/>
    <w:rsid w:val="00526D9F"/>
    <w:rsid w:val="0053346B"/>
    <w:rsid w:val="00535D6E"/>
    <w:rsid w:val="005372A7"/>
    <w:rsid w:val="00540C4E"/>
    <w:rsid w:val="00552CFE"/>
    <w:rsid w:val="00565620"/>
    <w:rsid w:val="005720CE"/>
    <w:rsid w:val="0057403C"/>
    <w:rsid w:val="00584BDE"/>
    <w:rsid w:val="00584D71"/>
    <w:rsid w:val="005A7236"/>
    <w:rsid w:val="005B059A"/>
    <w:rsid w:val="005B40FE"/>
    <w:rsid w:val="005C379A"/>
    <w:rsid w:val="005C409E"/>
    <w:rsid w:val="005D08F8"/>
    <w:rsid w:val="005D52A9"/>
    <w:rsid w:val="005D785E"/>
    <w:rsid w:val="005F1E59"/>
    <w:rsid w:val="005F35B6"/>
    <w:rsid w:val="006000C9"/>
    <w:rsid w:val="00616157"/>
    <w:rsid w:val="00622CF7"/>
    <w:rsid w:val="00627EC8"/>
    <w:rsid w:val="006306EE"/>
    <w:rsid w:val="00643FF4"/>
    <w:rsid w:val="00645595"/>
    <w:rsid w:val="006455C6"/>
    <w:rsid w:val="00645C7E"/>
    <w:rsid w:val="00652442"/>
    <w:rsid w:val="00655B84"/>
    <w:rsid w:val="006574A6"/>
    <w:rsid w:val="00664ACC"/>
    <w:rsid w:val="0067291C"/>
    <w:rsid w:val="006731A2"/>
    <w:rsid w:val="00690B8B"/>
    <w:rsid w:val="006A0790"/>
    <w:rsid w:val="006B1898"/>
    <w:rsid w:val="006C088E"/>
    <w:rsid w:val="006C70DE"/>
    <w:rsid w:val="006E432A"/>
    <w:rsid w:val="006F12D2"/>
    <w:rsid w:val="006F1D90"/>
    <w:rsid w:val="006F4292"/>
    <w:rsid w:val="006F4968"/>
    <w:rsid w:val="00701BA4"/>
    <w:rsid w:val="00711939"/>
    <w:rsid w:val="0071649C"/>
    <w:rsid w:val="00720DEE"/>
    <w:rsid w:val="007278C2"/>
    <w:rsid w:val="00731307"/>
    <w:rsid w:val="00740387"/>
    <w:rsid w:val="007430E6"/>
    <w:rsid w:val="007522A4"/>
    <w:rsid w:val="007556A8"/>
    <w:rsid w:val="007566A0"/>
    <w:rsid w:val="007918BC"/>
    <w:rsid w:val="007A3157"/>
    <w:rsid w:val="007A4D40"/>
    <w:rsid w:val="007B0E3B"/>
    <w:rsid w:val="007B0F24"/>
    <w:rsid w:val="007B1D9E"/>
    <w:rsid w:val="007B6174"/>
    <w:rsid w:val="007B6FFF"/>
    <w:rsid w:val="007D2BFD"/>
    <w:rsid w:val="007D335D"/>
    <w:rsid w:val="007D6682"/>
    <w:rsid w:val="007E1B30"/>
    <w:rsid w:val="007F1381"/>
    <w:rsid w:val="007F28E6"/>
    <w:rsid w:val="007F59BC"/>
    <w:rsid w:val="00803C71"/>
    <w:rsid w:val="008048EF"/>
    <w:rsid w:val="0080622B"/>
    <w:rsid w:val="008200FE"/>
    <w:rsid w:val="00821E3F"/>
    <w:rsid w:val="008332C5"/>
    <w:rsid w:val="00847148"/>
    <w:rsid w:val="00847890"/>
    <w:rsid w:val="008718CF"/>
    <w:rsid w:val="00880C7A"/>
    <w:rsid w:val="0088301E"/>
    <w:rsid w:val="00885D1D"/>
    <w:rsid w:val="008905DD"/>
    <w:rsid w:val="0089382D"/>
    <w:rsid w:val="00895969"/>
    <w:rsid w:val="008A5A73"/>
    <w:rsid w:val="008B2E69"/>
    <w:rsid w:val="008B5701"/>
    <w:rsid w:val="008C33DB"/>
    <w:rsid w:val="008C7AEC"/>
    <w:rsid w:val="008E5800"/>
    <w:rsid w:val="008E748E"/>
    <w:rsid w:val="008F5F53"/>
    <w:rsid w:val="008F608D"/>
    <w:rsid w:val="00902EFF"/>
    <w:rsid w:val="00905BB1"/>
    <w:rsid w:val="00923F56"/>
    <w:rsid w:val="00936955"/>
    <w:rsid w:val="009536BB"/>
    <w:rsid w:val="00953728"/>
    <w:rsid w:val="0096147C"/>
    <w:rsid w:val="00963DC2"/>
    <w:rsid w:val="0096624C"/>
    <w:rsid w:val="00972894"/>
    <w:rsid w:val="009846C6"/>
    <w:rsid w:val="0098520D"/>
    <w:rsid w:val="00987523"/>
    <w:rsid w:val="009878BD"/>
    <w:rsid w:val="00987B43"/>
    <w:rsid w:val="009A17A4"/>
    <w:rsid w:val="009A2A70"/>
    <w:rsid w:val="009A6C11"/>
    <w:rsid w:val="009C0A70"/>
    <w:rsid w:val="009C5246"/>
    <w:rsid w:val="009C6E89"/>
    <w:rsid w:val="009D274E"/>
    <w:rsid w:val="009D6442"/>
    <w:rsid w:val="009D77EE"/>
    <w:rsid w:val="009E2623"/>
    <w:rsid w:val="009E3E52"/>
    <w:rsid w:val="009E6111"/>
    <w:rsid w:val="009F1F4A"/>
    <w:rsid w:val="00A02CAC"/>
    <w:rsid w:val="00A229BF"/>
    <w:rsid w:val="00A247CC"/>
    <w:rsid w:val="00A42B71"/>
    <w:rsid w:val="00A60982"/>
    <w:rsid w:val="00A64A97"/>
    <w:rsid w:val="00A8196E"/>
    <w:rsid w:val="00AA2CA8"/>
    <w:rsid w:val="00AB56A2"/>
    <w:rsid w:val="00AC2D89"/>
    <w:rsid w:val="00AD62B2"/>
    <w:rsid w:val="00AE33E9"/>
    <w:rsid w:val="00AF201F"/>
    <w:rsid w:val="00AF421F"/>
    <w:rsid w:val="00B10AD7"/>
    <w:rsid w:val="00B14707"/>
    <w:rsid w:val="00B223D9"/>
    <w:rsid w:val="00B270C0"/>
    <w:rsid w:val="00B43FC6"/>
    <w:rsid w:val="00B56823"/>
    <w:rsid w:val="00B632F8"/>
    <w:rsid w:val="00B632FD"/>
    <w:rsid w:val="00B6379A"/>
    <w:rsid w:val="00B675FD"/>
    <w:rsid w:val="00B754E7"/>
    <w:rsid w:val="00B80260"/>
    <w:rsid w:val="00B826E5"/>
    <w:rsid w:val="00B872F6"/>
    <w:rsid w:val="00BA10BE"/>
    <w:rsid w:val="00BA5321"/>
    <w:rsid w:val="00BC1F12"/>
    <w:rsid w:val="00BD5521"/>
    <w:rsid w:val="00BE0ACB"/>
    <w:rsid w:val="00BE3985"/>
    <w:rsid w:val="00C22A6C"/>
    <w:rsid w:val="00C36329"/>
    <w:rsid w:val="00C51037"/>
    <w:rsid w:val="00C629EB"/>
    <w:rsid w:val="00C64EDF"/>
    <w:rsid w:val="00C77025"/>
    <w:rsid w:val="00C83B71"/>
    <w:rsid w:val="00C84BCF"/>
    <w:rsid w:val="00C9073A"/>
    <w:rsid w:val="00C92573"/>
    <w:rsid w:val="00CA5846"/>
    <w:rsid w:val="00CA6CB6"/>
    <w:rsid w:val="00CB3530"/>
    <w:rsid w:val="00CC0113"/>
    <w:rsid w:val="00CC61CB"/>
    <w:rsid w:val="00CD64FE"/>
    <w:rsid w:val="00D0180C"/>
    <w:rsid w:val="00D10FCA"/>
    <w:rsid w:val="00D30BBE"/>
    <w:rsid w:val="00D51669"/>
    <w:rsid w:val="00D64C73"/>
    <w:rsid w:val="00D70FE5"/>
    <w:rsid w:val="00D753B2"/>
    <w:rsid w:val="00D8020A"/>
    <w:rsid w:val="00D81007"/>
    <w:rsid w:val="00D9187A"/>
    <w:rsid w:val="00D91A5B"/>
    <w:rsid w:val="00DA0E2C"/>
    <w:rsid w:val="00DA13B0"/>
    <w:rsid w:val="00DA5AAB"/>
    <w:rsid w:val="00DB6110"/>
    <w:rsid w:val="00DD44F2"/>
    <w:rsid w:val="00DD47BD"/>
    <w:rsid w:val="00DD54A1"/>
    <w:rsid w:val="00E0165F"/>
    <w:rsid w:val="00E141F7"/>
    <w:rsid w:val="00E17D57"/>
    <w:rsid w:val="00E521C7"/>
    <w:rsid w:val="00E53F9C"/>
    <w:rsid w:val="00E610E1"/>
    <w:rsid w:val="00E618C5"/>
    <w:rsid w:val="00E61E6E"/>
    <w:rsid w:val="00E81AC5"/>
    <w:rsid w:val="00E82156"/>
    <w:rsid w:val="00E85176"/>
    <w:rsid w:val="00EA6CDB"/>
    <w:rsid w:val="00EB4174"/>
    <w:rsid w:val="00ED5BAA"/>
    <w:rsid w:val="00EE48FE"/>
    <w:rsid w:val="00F069C8"/>
    <w:rsid w:val="00F075F3"/>
    <w:rsid w:val="00F11BF5"/>
    <w:rsid w:val="00F22C64"/>
    <w:rsid w:val="00F264F7"/>
    <w:rsid w:val="00F3594F"/>
    <w:rsid w:val="00F54F92"/>
    <w:rsid w:val="00F6662B"/>
    <w:rsid w:val="00F770BA"/>
    <w:rsid w:val="00F83049"/>
    <w:rsid w:val="00F867C7"/>
    <w:rsid w:val="00F86C57"/>
    <w:rsid w:val="00FA1A37"/>
    <w:rsid w:val="00FA3617"/>
    <w:rsid w:val="00FB2952"/>
    <w:rsid w:val="00FD1155"/>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7D3C66F8-F36F-4D0F-BF38-1452D84F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customStyle="1" w:styleId="MainTextChar">
    <w:name w:val="Main Text Char"/>
    <w:link w:val="MainText"/>
    <w:locked/>
    <w:rsid w:val="00D0180C"/>
    <w:rPr>
      <w:rFonts w:ascii="Frutiger 45 Light" w:hAnsi="Frutiger 45 Light"/>
    </w:rPr>
  </w:style>
  <w:style w:type="paragraph" w:customStyle="1" w:styleId="MainText">
    <w:name w:val="Main Text"/>
    <w:basedOn w:val="Normal"/>
    <w:link w:val="MainTextChar"/>
    <w:rsid w:val="00D0180C"/>
    <w:pPr>
      <w:spacing w:before="0" w:after="0" w:line="280" w:lineRule="exact"/>
      <w:ind w:firstLine="0"/>
    </w:pPr>
    <w:rPr>
      <w:rFonts w:ascii="Frutiger 45 Light" w:hAnsi="Frutiger 45 Light"/>
    </w:rPr>
  </w:style>
  <w:style w:type="table" w:customStyle="1" w:styleId="TableGrid1">
    <w:name w:val="Table Grid1"/>
    <w:basedOn w:val="TableNormal"/>
    <w:next w:val="TableGrid"/>
    <w:uiPriority w:val="39"/>
    <w:rsid w:val="00D0180C"/>
    <w:pPr>
      <w:spacing w:before="0" w:after="0" w:line="240" w:lineRule="auto"/>
      <w:ind w:left="357"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A4B"/>
    <w:rPr>
      <w:color w:val="808080"/>
    </w:rPr>
  </w:style>
  <w:style w:type="paragraph" w:customStyle="1" w:styleId="IDeAFooterAddress">
    <w:name w:val="IDeA Footer Address"/>
    <w:basedOn w:val="Normal"/>
    <w:rsid w:val="00D8020A"/>
    <w:pPr>
      <w:spacing w:before="0" w:after="0" w:line="240" w:lineRule="auto"/>
      <w:ind w:firstLine="0"/>
    </w:pPr>
    <w:rPr>
      <w:rFonts w:ascii="Frutiger 55 Roman" w:eastAsia="Times New Roman" w:hAnsi="Frutiger 55 Roman" w:cs="Times New Roman"/>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ve.harris@local.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lora.wilkie@loca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edet@nya.org.uk" TargetMode="External"/><Relationship Id="rId5" Type="http://schemas.openxmlformats.org/officeDocument/2006/relationships/numbering" Target="numbering.xml"/><Relationship Id="rId15" Type="http://schemas.openxmlformats.org/officeDocument/2006/relationships/hyperlink" Target="mailto:louise.smith@local.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tima.DeAbreu@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7" ma:contentTypeDescription="Create a new document." ma:contentTypeScope="" ma:versionID="13b0df5ce4fae4c91aaa744f1d273c8e">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6b29160565e832a315086691f3a1943b"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195DB-6848-4210-9567-34E06DC74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ea1e48e1-5345-418d-83a6-2dc2747f72cd"/>
    <ds:schemaRef ds:uri="http://purl.org/dc/elements/1.1/"/>
    <ds:schemaRef ds:uri="http://schemas.microsoft.com/office/infopath/2007/PartnerControls"/>
    <ds:schemaRef ds:uri="dadecd40-cd3b-4cec-a2da-884faf0413cf"/>
    <ds:schemaRef ds:uri="http://www.w3.org/XML/1998/namespace"/>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Abigail Benari</cp:lastModifiedBy>
  <cp:revision>2</cp:revision>
  <dcterms:created xsi:type="dcterms:W3CDTF">2023-09-27T15:50:00Z</dcterms:created>
  <dcterms:modified xsi:type="dcterms:W3CDTF">2023-09-27T15:50:00Z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